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鄂尔多斯市空港建设投资集团有限公司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2023年校园招聘公告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为深入贯彻习近平新时代中国特色社会主义思想，大力实施“人才强区”战略，建设德才兼备、专业化团队，根据工作需要，</w:t>
      </w:r>
      <w:r>
        <w:rPr>
          <w:rFonts w:hint="eastAsia" w:ascii="仿宋_GB2312" w:hAnsi="仿宋_GB2312" w:eastAsia="仿宋_GB2312" w:cs="仿宋_GB2312"/>
          <w:color w:val="auto"/>
          <w:sz w:val="32"/>
          <w:szCs w:val="32"/>
          <w:highlight w:val="none"/>
          <w:lang w:val="en-US" w:eastAsia="zh-CN"/>
        </w:rPr>
        <w:t>鄂尔多斯市空港建设投资集团有限公司</w:t>
      </w:r>
      <w:r>
        <w:rPr>
          <w:rFonts w:hint="eastAsia" w:ascii="仿宋_GB2312" w:hAnsi="仿宋_GB2312" w:eastAsia="仿宋_GB2312" w:cs="仿宋_GB2312"/>
          <w:sz w:val="32"/>
          <w:szCs w:val="32"/>
          <w:lang w:val="en-US" w:eastAsia="zh-CN"/>
        </w:rPr>
        <w:t>面向自治区内高校招聘2023年优秀应届毕业生。</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一、公司简介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鄂尔多斯市空</w:t>
      </w:r>
      <w:r>
        <w:rPr>
          <w:rFonts w:hint="eastAsia" w:ascii="仿宋_GB2312" w:hAnsi="仿宋_GB2312" w:eastAsia="仿宋_GB2312" w:cs="仿宋_GB2312"/>
          <w:sz w:val="32"/>
          <w:szCs w:val="32"/>
        </w:rPr>
        <w:t>港建设投资集团有限公司</w:t>
      </w:r>
      <w:r>
        <w:rPr>
          <w:rFonts w:hint="eastAsia" w:ascii="仿宋_GB2312" w:hAnsi="仿宋_GB2312" w:eastAsia="仿宋_GB2312" w:cs="仿宋_GB2312"/>
          <w:sz w:val="32"/>
          <w:szCs w:val="32"/>
          <w:lang w:eastAsia="zh-CN"/>
        </w:rPr>
        <w:t>成立于</w:t>
      </w:r>
      <w:r>
        <w:rPr>
          <w:rFonts w:hint="eastAsia" w:ascii="仿宋_GB2312" w:hAnsi="仿宋_GB2312" w:eastAsia="仿宋_GB2312" w:cs="仿宋_GB2312"/>
          <w:sz w:val="32"/>
          <w:szCs w:val="32"/>
          <w:lang w:val="en-US" w:eastAsia="zh-CN"/>
        </w:rPr>
        <w:t>2015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是鄂尔多斯空港物流园区管理委员会</w:t>
      </w:r>
      <w:r>
        <w:rPr>
          <w:rFonts w:hint="eastAsia" w:ascii="仿宋_GB2312" w:hAnsi="仿宋_GB2312" w:eastAsia="仿宋_GB2312" w:cs="仿宋_GB2312"/>
          <w:sz w:val="32"/>
          <w:szCs w:val="32"/>
          <w:lang w:eastAsia="zh-CN"/>
        </w:rPr>
        <w:t>注册成立的</w:t>
      </w:r>
      <w:r>
        <w:rPr>
          <w:rFonts w:hint="eastAsia" w:ascii="仿宋_GB2312" w:hAnsi="仿宋_GB2312" w:eastAsia="仿宋_GB2312" w:cs="仿宋_GB2312"/>
          <w:sz w:val="32"/>
          <w:szCs w:val="32"/>
        </w:rPr>
        <w:t>国有独资公司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注册资本10亿</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rPr>
        <w:t>人民币</w:t>
      </w:r>
      <w:r>
        <w:rPr>
          <w:rFonts w:hint="eastAsia" w:ascii="仿宋_GB2312" w:hAnsi="仿宋_GB2312" w:eastAsia="仿宋_GB2312" w:cs="仿宋_GB2312"/>
          <w:sz w:val="32"/>
          <w:szCs w:val="32"/>
          <w:lang w:val="en-US" w:eastAsia="zh-CN"/>
        </w:rPr>
        <w:t>,净资产30亿元人民币</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color w:val="auto"/>
          <w:sz w:val="32"/>
          <w:szCs w:val="32"/>
          <w:highlight w:val="none"/>
        </w:rPr>
        <w:t>内设</w:t>
      </w:r>
      <w:r>
        <w:rPr>
          <w:rFonts w:hint="eastAsia" w:ascii="仿宋_GB2312" w:hAnsi="仿宋_GB2312" w:eastAsia="仿宋_GB2312" w:cs="仿宋_GB2312"/>
          <w:color w:val="auto"/>
          <w:sz w:val="32"/>
          <w:szCs w:val="32"/>
          <w:highlight w:val="none"/>
          <w:lang w:val="en-US" w:eastAsia="zh-CN"/>
        </w:rPr>
        <w:t>3个部,</w:t>
      </w:r>
      <w:r>
        <w:rPr>
          <w:rFonts w:hint="eastAsia" w:ascii="仿宋_GB2312" w:hAnsi="仿宋_GB2312" w:eastAsia="仿宋_GB2312" w:cs="仿宋_GB2312"/>
          <w:color w:val="auto"/>
          <w:sz w:val="32"/>
          <w:szCs w:val="32"/>
          <w:highlight w:val="none"/>
          <w:lang w:eastAsia="zh-CN"/>
        </w:rPr>
        <w:t>下设</w:t>
      </w:r>
      <w:r>
        <w:rPr>
          <w:rFonts w:hint="eastAsia" w:ascii="仿宋_GB2312" w:hAnsi="仿宋_GB2312" w:eastAsia="仿宋_GB2312" w:cs="仿宋_GB2312"/>
          <w:color w:val="auto"/>
          <w:sz w:val="32"/>
          <w:szCs w:val="32"/>
          <w:highlight w:val="none"/>
          <w:lang w:val="en-US" w:eastAsia="zh-CN"/>
        </w:rPr>
        <w:t>8家全资</w:t>
      </w:r>
      <w:r>
        <w:rPr>
          <w:rFonts w:hint="eastAsia" w:ascii="仿宋_GB2312" w:hAnsi="仿宋_GB2312" w:eastAsia="仿宋_GB2312" w:cs="仿宋_GB2312"/>
          <w:color w:val="auto"/>
          <w:sz w:val="32"/>
          <w:szCs w:val="32"/>
          <w:highlight w:val="none"/>
          <w:lang w:eastAsia="zh-CN"/>
        </w:rPr>
        <w:t>子公司</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lang w:val="en-US" w:eastAsia="zh-CN"/>
        </w:rPr>
        <w:t>公司及下设子公司主要业务领域</w:t>
      </w:r>
      <w:r>
        <w:rPr>
          <w:rFonts w:hint="eastAsia" w:ascii="仿宋_GB2312" w:hAnsi="仿宋_GB2312" w:eastAsia="仿宋_GB2312" w:cs="仿宋_GB2312"/>
          <w:color w:val="auto"/>
          <w:sz w:val="32"/>
          <w:szCs w:val="32"/>
          <w:highlight w:val="none"/>
          <w:lang w:eastAsia="zh-CN"/>
        </w:rPr>
        <w:t>为产业</w:t>
      </w:r>
      <w:r>
        <w:rPr>
          <w:rFonts w:hint="eastAsia" w:ascii="仿宋_GB2312" w:hAnsi="仿宋_GB2312" w:eastAsia="仿宋_GB2312" w:cs="仿宋_GB2312"/>
          <w:color w:val="auto"/>
          <w:sz w:val="32"/>
          <w:szCs w:val="32"/>
          <w:highlight w:val="none"/>
        </w:rPr>
        <w:t>投资、国有资本运营管理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项目开发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货物进出口贸易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招商</w:t>
      </w:r>
      <w:r>
        <w:rPr>
          <w:rFonts w:hint="eastAsia" w:ascii="仿宋_GB2312" w:hAnsi="仿宋_GB2312" w:eastAsia="仿宋_GB2312" w:cs="仿宋_GB2312"/>
          <w:color w:val="auto"/>
          <w:sz w:val="32"/>
          <w:szCs w:val="32"/>
          <w:highlight w:val="none"/>
          <w:lang w:eastAsia="zh-CN"/>
        </w:rPr>
        <w:t>引资</w:t>
      </w:r>
      <w:r>
        <w:rPr>
          <w:rFonts w:hint="eastAsia" w:ascii="仿宋_GB2312" w:hAnsi="仿宋_GB2312" w:eastAsia="仿宋_GB2312" w:cs="仿宋_GB2312"/>
          <w:color w:val="auto"/>
          <w:sz w:val="32"/>
          <w:szCs w:val="32"/>
          <w:highlight w:val="none"/>
        </w:rPr>
        <w:t>及运营服务</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计算机软件</w:t>
      </w:r>
      <w:r>
        <w:rPr>
          <w:rFonts w:hint="eastAsia" w:ascii="仿宋_GB2312" w:hAnsi="仿宋_GB2312" w:eastAsia="仿宋_GB2312" w:cs="仿宋_GB2312"/>
          <w:color w:val="auto"/>
          <w:sz w:val="32"/>
          <w:szCs w:val="32"/>
          <w:highlight w:val="none"/>
        </w:rPr>
        <w:t>技术服务</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城市供热运营及管理</w:t>
      </w:r>
      <w:r>
        <w:rPr>
          <w:rFonts w:hint="eastAsia" w:ascii="仿宋_GB2312" w:hAnsi="仿宋_GB2312" w:eastAsia="仿宋_GB2312" w:cs="仿宋_GB2312"/>
          <w:color w:val="auto"/>
          <w:sz w:val="32"/>
          <w:szCs w:val="32"/>
          <w:highlight w:val="none"/>
          <w:lang w:eastAsia="zh-CN"/>
        </w:rPr>
        <w:t>，城市燃气运营及管理，</w:t>
      </w:r>
      <w:r>
        <w:rPr>
          <w:rFonts w:ascii="仿宋_GB2312" w:hAnsi="仿宋_GB2312" w:eastAsia="仿宋_GB2312" w:cs="仿宋_GB2312"/>
          <w:color w:val="auto"/>
          <w:sz w:val="32"/>
          <w:szCs w:val="32"/>
          <w:highlight w:val="none"/>
        </w:rPr>
        <w:t>能源开发</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自来水供应</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园林工程</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市政工程建设</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房屋租赁</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酒店经营管理</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物业服务等。</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lang w:val="en-US" w:eastAsia="zh-CN"/>
        </w:rPr>
      </w:pPr>
      <w:r>
        <w:rPr>
          <w:rFonts w:hint="eastAsia" w:ascii="仿宋_GB2312" w:hAnsi="仿宋_GB2312" w:eastAsia="仿宋_GB2312" w:cs="仿宋_GB2312"/>
          <w:b w:val="0"/>
          <w:bCs w:val="0"/>
          <w:color w:val="auto"/>
          <w:kern w:val="2"/>
          <w:sz w:val="32"/>
          <w:szCs w:val="32"/>
          <w:highlight w:val="none"/>
          <w:u w:val="none"/>
          <w:shd w:val="clear" w:color="auto" w:fill="FFFFFF"/>
          <w:lang w:val="en-US" w:eastAsia="zh-CN" w:bidi="ar-SA"/>
        </w:rPr>
        <w:t>集团公司以资产运营为桥梁、实体发展为依托，实现资本运作、股权投资和产业整合，着力推进鄂尔多斯空港物流园区产业发展投资，发展建设过程中形成产业与园区经营、资产与投资管理、担保以及融资租赁等方面的有机结合，加大原有产业转型升级和战略新兴产业培育的力度，实现产业引领、产业服务和产业资本集聚的功能，成为构筑园区产业发展的重要保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二、招聘计划</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本次计划</w:t>
      </w:r>
      <w:r>
        <w:rPr>
          <w:rFonts w:hint="eastAsia" w:ascii="仿宋_GB2312" w:hAnsi="仿宋_GB2312" w:eastAsia="仿宋_GB2312" w:cs="仿宋_GB2312"/>
          <w:sz w:val="32"/>
          <w:szCs w:val="32"/>
          <w:highlight w:val="none"/>
          <w:lang w:val="en-US" w:eastAsia="zh-CN"/>
        </w:rPr>
        <w:t>为</w:t>
      </w:r>
      <w:r>
        <w:rPr>
          <w:rFonts w:hint="eastAsia" w:ascii="仿宋_GB2312" w:hAnsi="仿宋_GB2312" w:eastAsia="仿宋_GB2312" w:cs="仿宋_GB2312"/>
          <w:color w:val="auto"/>
          <w:sz w:val="32"/>
          <w:szCs w:val="32"/>
          <w:highlight w:val="none"/>
          <w:lang w:val="en-US" w:eastAsia="zh-CN"/>
        </w:rPr>
        <w:t>鄂尔多斯市空港建设投资集团有限公司</w:t>
      </w:r>
      <w:r>
        <w:rPr>
          <w:rFonts w:hint="eastAsia" w:ascii="仿宋_GB2312" w:hAnsi="仿宋_GB2312" w:eastAsia="仿宋_GB2312" w:cs="仿宋_GB2312"/>
          <w:sz w:val="32"/>
          <w:szCs w:val="32"/>
          <w:highlight w:val="none"/>
          <w:lang w:val="en-US" w:eastAsia="zh-CN"/>
        </w:rPr>
        <w:t>招聘工作人员27</w:t>
      </w:r>
      <w:r>
        <w:rPr>
          <w:rFonts w:hint="eastAsia" w:ascii="仿宋_GB2312" w:hAnsi="仿宋_GB2312" w:eastAsia="仿宋_GB2312" w:cs="仿宋_GB2312"/>
          <w:sz w:val="32"/>
          <w:szCs w:val="32"/>
          <w:highlight w:val="none"/>
          <w:lang w:val="en-US" w:eastAsia="zh-CN"/>
        </w:rPr>
        <w:t>名(详见岗位信息表)。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三、招聘对象</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普通高等院校2023年全日制本科及以上学历应届毕业生。</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四、招聘条件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（一）招聘条件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1.具有中华人民共和国国籍。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2.思想政治素质好，拥护党的路线方针政策，具有强烈的事业心、责任感和大局意识。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3.遵纪守法、诚实守信，无违法违纪行为记录。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4.具有良好的学习和研究分析能力、语言与文字表达能力、组织协调能力和团结合作意识，具有履行岗位职责所必需的专业水平和知识技能，身体素质良好，能够承担工作压力。</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5.年龄要求为18周岁以上，30周岁以下（即1993年至2005年期间出生）。</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6.符合岗位要求的其他条件。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7.具备以下条件之一，在同等条件下可以考虑优先聘用：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（1）中共党员（含预备党员）、学生会干部、班级干部；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（2）具有财会、审计、法律、工民建等行业的相关职（执）业资格证书或具有与应聘岗位相关的职（执）业资格证书。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下列人员不得应聘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1.曾因犯罪受过刑事处罚的。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2.曾被开除党籍、开除公职、开除学籍的。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3.有违法、违纪行为正在接受审查尚未作出结论的；受处分期间或者未满影响期限的。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4.应聘后即构成回避关系岗位的人员。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5.法律法规规定不得聘用为国有企业工作人员的其他情形的人员。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6.其他应予取消资格的情形。</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五、招聘流程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lang w:val="en-US" w:eastAsia="zh-CN"/>
        </w:rPr>
        <w:t>（一）发布招聘信息。</w:t>
      </w:r>
      <w:r>
        <w:rPr>
          <w:rFonts w:hint="eastAsia" w:ascii="仿宋_GB2312" w:hAnsi="仿宋_GB2312" w:eastAsia="仿宋_GB2312" w:cs="仿宋_GB2312"/>
          <w:sz w:val="32"/>
          <w:szCs w:val="32"/>
          <w:highlight w:val="none"/>
          <w:lang w:val="en-US" w:eastAsia="zh-CN"/>
        </w:rPr>
        <w:t>招聘公告在各高校及鄂尔多斯空港物流园区官方网站上发布。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（二）举行线下宣讲及现场招聘活动。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内蒙古大学：2023年3月9日上午9:00-12:00</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内蒙古工业大学：2023年3月9日下午14:30-17:30</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内蒙古农业大学：2023年3月10日上午9:00-12:00</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lang w:val="en-US" w:eastAsia="zh-CN"/>
        </w:rPr>
        <w:t>（三）报名。</w:t>
      </w:r>
      <w:r>
        <w:rPr>
          <w:rFonts w:hint="eastAsia" w:ascii="仿宋_GB2312" w:hAnsi="仿宋_GB2312" w:eastAsia="仿宋_GB2312" w:cs="仿宋_GB2312"/>
          <w:sz w:val="32"/>
          <w:szCs w:val="32"/>
          <w:lang w:val="en-US" w:eastAsia="zh-CN"/>
        </w:rPr>
        <w:t>现场提交资料时间</w:t>
      </w:r>
      <w:r>
        <w:rPr>
          <w:rFonts w:hint="eastAsia" w:ascii="仿宋_GB2312" w:hAnsi="仿宋_GB2312" w:eastAsia="仿宋_GB2312" w:cs="仿宋_GB2312"/>
          <w:sz w:val="32"/>
          <w:szCs w:val="32"/>
          <w:highlight w:val="none"/>
          <w:lang w:val="en-US" w:eastAsia="zh-CN"/>
        </w:rPr>
        <w:t>每天上午截止12点，下午截止5点30分。邮箱投递简历时间截止2023年3月10日上午12点。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每位应聘人员限报一个岗位</w:t>
      </w:r>
      <w:r>
        <w:rPr>
          <w:rFonts w:hint="eastAsia" w:ascii="仿宋_GB2312" w:hAnsi="仿宋_GB2312" w:eastAsia="仿宋_GB2312" w:cs="仿宋_GB2312"/>
          <w:color w:val="auto"/>
          <w:sz w:val="32"/>
          <w:szCs w:val="32"/>
          <w:lang w:val="en-US" w:eastAsia="zh-CN"/>
        </w:rPr>
        <w:t>，不接受以第二学位或者辅修专业应聘。</w:t>
      </w:r>
      <w:r>
        <w:rPr>
          <w:rFonts w:hint="eastAsia" w:ascii="仿宋_GB2312" w:hAnsi="仿宋_GB2312" w:eastAsia="仿宋_GB2312" w:cs="仿宋_GB2312"/>
          <w:sz w:val="32"/>
          <w:szCs w:val="32"/>
          <w:lang w:val="en-US" w:eastAsia="zh-CN"/>
        </w:rPr>
        <w:t>应聘人员需按顺序提供以下资料纸质版各一份（如不能现场参加，可在报名时间内将下列资料按顺序扫描为PDF格式后压缩投递至电子邮箱</w:t>
      </w:r>
      <w:r>
        <w:rPr>
          <w:rFonts w:hint="eastAsia" w:ascii="仿宋_GB2312" w:hAnsi="仿宋_GB2312" w:eastAsia="仿宋_GB2312" w:cs="仿宋_GB2312"/>
          <w:sz w:val="32"/>
          <w:szCs w:val="32"/>
          <w:highlight w:val="none"/>
          <w:lang w:val="en-US" w:eastAsia="zh-CN"/>
        </w:rPr>
        <w:t>452184004@qq.com，邮件标题设置为：姓名+应聘岗位名称+电话</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1.《鄂尔多斯市空港建设投资集团有限公司2023年校园招聘报名登记表》；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2.身份证原件及复印件；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3.学信网下载的学籍认证报告（需在有效期内）；</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lang w:val="en-US" w:eastAsia="zh-CN"/>
        </w:rPr>
        <w:t>中共党员、学生会干部、班级干部须提供加盖相应公章的证明原件及复印件；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5.获奖证书及相关职（执）业资格证书原件及复印件。</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6.岗位表中需提供的其他资料原件及复印件。</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sz w:val="32"/>
          <w:szCs w:val="32"/>
          <w:lang w:val="en-US" w:eastAsia="zh-CN"/>
        </w:rPr>
        <w:t>（四）资格审查。</w:t>
      </w:r>
      <w:r>
        <w:rPr>
          <w:rFonts w:hint="eastAsia" w:ascii="仿宋_GB2312" w:hAnsi="仿宋_GB2312" w:eastAsia="仿宋_GB2312" w:cs="仿宋_GB2312"/>
          <w:kern w:val="2"/>
          <w:sz w:val="32"/>
          <w:szCs w:val="32"/>
          <w:lang w:val="en-US" w:eastAsia="zh-CN" w:bidi="ar-SA"/>
        </w:rPr>
        <w:t>资格审查将按照公布的岗位条件等，对应聘人员学历、专业等条件进行审查。通过资格审查的，招聘单位将以电话、短信、邮件等形式告知面试事宜，未通过资格审查的，不再单独通知。应聘人员须对所填报信息的真实性、准确性和完整性负责。若有隐瞒、虚报等情况，一经发现取消考试聘用资格。</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（五）面试。</w:t>
      </w:r>
      <w:r>
        <w:rPr>
          <w:rFonts w:hint="eastAsia" w:ascii="仿宋_GB2312" w:hAnsi="仿宋_GB2312" w:eastAsia="仿宋_GB2312" w:cs="仿宋_GB2312"/>
          <w:sz w:val="32"/>
          <w:szCs w:val="32"/>
          <w:lang w:val="en-US" w:eastAsia="zh-CN"/>
        </w:rPr>
        <w:t>面试时间及地点另行通知。进入考试范围的应聘人员，应按照通知时间和地点准时参加考试。未在规定时间内参加考试的，取消考试资格。</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1.面试主要考察应聘者的基本素质、专业能力、岗位匹配性、综合分析能力等。</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2.面试使用汉语作答，应聘者凭本人有效身份证参加。</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3.面试成绩当场评定。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面试总成绩为100分，聘用单位根据考试成绩确定最低分数线，并按照由高到低的顺序确定进入体检考察环节人员，出现岗位名额空缺的，由聘用单位确定按考试成绩由高到低依次等额递补或不进行递补。出现面试人员未达到该岗位竞争比例1:3的，由聘用单位集体研究，择优确定进入体检考察范围人员名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（六）体检。</w:t>
      </w:r>
      <w:r>
        <w:rPr>
          <w:rFonts w:hint="eastAsia" w:ascii="仿宋_GB2312" w:hAnsi="仿宋_GB2312" w:eastAsia="仿宋_GB2312" w:cs="仿宋_GB2312"/>
          <w:sz w:val="32"/>
          <w:szCs w:val="32"/>
          <w:lang w:val="en-US" w:eastAsia="zh-CN"/>
        </w:rPr>
        <w:t>体检工作由聘用单位组织实施。体检项目、标准参照公务员录用体检的通用标准和操作手册执行。应聘者需要复检的，聘用单位在接到医疗体检机构通知后及时通知应聘者进行复检。未按时参加体检的，视为放弃。对体检不合格或放弃体检的应聘人员，取消其聘用资格，经聘用单位研究决定按照总成绩由高到低等额递补或者不进行递补。</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sz w:val="32"/>
          <w:szCs w:val="32"/>
          <w:lang w:val="en-US" w:eastAsia="zh-CN"/>
        </w:rPr>
        <w:t>（七）考察。</w:t>
      </w:r>
      <w:r>
        <w:rPr>
          <w:rFonts w:hint="eastAsia" w:ascii="仿宋_GB2312" w:hAnsi="仿宋_GB2312" w:eastAsia="仿宋_GB2312" w:cs="仿宋_GB2312"/>
          <w:kern w:val="2"/>
          <w:sz w:val="32"/>
          <w:szCs w:val="32"/>
          <w:lang w:val="en-US" w:eastAsia="zh-CN" w:bidi="ar-SA"/>
        </w:rPr>
        <w:t>聘用单位对体检合格人员进行认真全面考察。考察内容主要包括应聘人员的思想政治表现、道德品行、能力素质、学习表现、遵纪守法以及是否需要回避等方面，一般采取个别谈话、实地走访、查询违法犯罪记录或社会信用记录、同被考察人员面谈的方式进行，根据需要也可以进行延伸考察，广泛深入的了解应聘人员情况，做到全面、客观、公正，形成具体的考察结论。对考察不合格的或自动放弃的应聘人员，取消其聘用资格，经聘用单位研究决定按照总成绩由高到低等额递补或者不进行递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sz w:val="32"/>
          <w:szCs w:val="32"/>
          <w:lang w:val="en-US" w:eastAsia="zh-CN"/>
        </w:rPr>
        <w:t>（八）公示。</w:t>
      </w:r>
      <w:r>
        <w:rPr>
          <w:rFonts w:hint="eastAsia" w:ascii="仿宋_GB2312" w:hAnsi="仿宋_GB2312" w:eastAsia="仿宋_GB2312" w:cs="仿宋_GB2312"/>
          <w:kern w:val="2"/>
          <w:sz w:val="32"/>
          <w:szCs w:val="32"/>
          <w:lang w:val="en-US" w:eastAsia="zh-CN" w:bidi="ar-SA"/>
        </w:rPr>
        <w:t>通过体检和考察的确定为拟聘用人员。拟聘用人员将在鄂尔多斯空港物流园区官网上公示5个工作日。公示期间，对于反映拟聘用人员有关问题的举报信、电话等，要认真登记，及时进行调查核实并将最终核实结果反馈举报人或单位。对反映有影响聘用的问题并查有实据的，不予聘用；对反映的问题一时难以查实的，暂缓签订相关协议，待问题查清后再决定是否聘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（九）签订就业协议。</w:t>
      </w:r>
      <w:r>
        <w:rPr>
          <w:rFonts w:hint="eastAsia" w:ascii="仿宋_GB2312" w:hAnsi="仿宋_GB2312" w:eastAsia="仿宋_GB2312" w:cs="仿宋_GB2312"/>
          <w:sz w:val="32"/>
          <w:szCs w:val="32"/>
          <w:lang w:val="en-US" w:eastAsia="zh-CN"/>
        </w:rPr>
        <w:t>由聘用单位根据公示结果组织签订就业协议书（三方协议）。协议签订后须到岗实习，招聘单位将在实习期内进一步考察拟聘用人员。拟聘用人员未在规定时间内到岗实习视为放弃。本环节后，岗位空缺不再进行递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（十）签订劳动合同。</w:t>
      </w:r>
      <w:r>
        <w:rPr>
          <w:rFonts w:hint="eastAsia" w:ascii="仿宋_GB2312" w:hAnsi="仿宋_GB2312" w:eastAsia="仿宋_GB2312" w:cs="仿宋_GB2312"/>
          <w:sz w:val="32"/>
          <w:szCs w:val="32"/>
          <w:lang w:val="en-US" w:eastAsia="zh-CN"/>
        </w:rPr>
        <w:t>拟聘用人员如期取得符合报名所要求的毕业证、学位证，且在实习期内通过考察的，招聘单位将于5个工作日内为其办理相关手续并签订劳动合同。</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六、招聘待遇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实习期间</w:t>
      </w:r>
      <w:r>
        <w:rPr>
          <w:rFonts w:hint="eastAsia" w:ascii="仿宋_GB2312" w:hAnsi="仿宋_GB2312" w:eastAsia="仿宋_GB2312" w:cs="仿宋_GB2312"/>
          <w:sz w:val="32"/>
          <w:szCs w:val="32"/>
          <w:highlight w:val="none"/>
          <w:lang w:val="en-US" w:eastAsia="zh-CN"/>
        </w:rPr>
        <w:t>（未取得</w:t>
      </w:r>
      <w:r>
        <w:rPr>
          <w:rFonts w:hint="eastAsia" w:ascii="仿宋_GB2312" w:hAnsi="仿宋_GB2312" w:eastAsia="仿宋_GB2312" w:cs="仿宋_GB2312"/>
          <w:sz w:val="32"/>
          <w:szCs w:val="32"/>
          <w:lang w:val="en-US" w:eastAsia="zh-CN"/>
        </w:rPr>
        <w:t>毕业证、学位证</w:t>
      </w:r>
      <w:r>
        <w:rPr>
          <w:rFonts w:hint="eastAsia" w:ascii="仿宋_GB2312" w:hAnsi="仿宋_GB2312" w:eastAsia="仿宋_GB2312" w:cs="仿宋_GB2312"/>
          <w:sz w:val="32"/>
          <w:szCs w:val="32"/>
          <w:highlight w:val="none"/>
          <w:lang w:val="en-US" w:eastAsia="zh-CN"/>
        </w:rPr>
        <w:t>前为实习期）</w:t>
      </w:r>
      <w:r>
        <w:rPr>
          <w:rFonts w:hint="eastAsia" w:ascii="仿宋_GB2312" w:hAnsi="仿宋_GB2312" w:eastAsia="仿宋_GB2312" w:cs="仿宋_GB2312"/>
          <w:sz w:val="32"/>
          <w:szCs w:val="32"/>
          <w:lang w:val="en-US" w:eastAsia="zh-CN"/>
        </w:rPr>
        <w:t>按照每月2000元发放补贴，实习期间提供食宿。</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正式签订劳动合同后试用期工资和期满转正工资按照</w:t>
      </w:r>
      <w:r>
        <w:rPr>
          <w:rFonts w:hint="eastAsia" w:ascii="仿宋_GB2312" w:hAnsi="仿宋_GB2312" w:eastAsia="仿宋_GB2312" w:cs="仿宋_GB2312"/>
          <w:sz w:val="32"/>
          <w:szCs w:val="32"/>
          <w:highlight w:val="none"/>
          <w:lang w:val="en-US" w:eastAsia="zh-CN"/>
        </w:rPr>
        <w:t>公司</w:t>
      </w:r>
      <w:r>
        <w:rPr>
          <w:rFonts w:hint="eastAsia" w:ascii="仿宋_GB2312" w:hAnsi="仿宋_GB2312" w:eastAsia="仿宋_GB2312" w:cs="仿宋_GB2312"/>
          <w:sz w:val="32"/>
          <w:szCs w:val="32"/>
          <w:lang w:val="en-US" w:eastAsia="zh-CN"/>
        </w:rPr>
        <w:t>薪酬体系核定，享受“五险二金”待遇（五险：养老、医疗、工伤、失业、生育；二金：住房公积金、企业年金）。</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七、取消聘用情形</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拟聘用人员有下列情形之一的，取消聘用资格：</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（一）未能如期取得毕业证、学位证的；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（二）正式签订劳动合同前，已确定被其他学校录取为全日制学生的或被其他单位录（聘）用的；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（三）实习期间工作能力不能满足岗位实际需要的，未通过进一步考察的；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（四）试用期间或期满考核不合格的；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（五）在本次招聘全过程中有信息不实、条件不符、弄虚作假等影响聘用的；</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（六）其他应予取消聘用情形的。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八、其他事项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招聘期间有关公示、聘用等信息发布事宜，将在鄂尔多斯空港物流园区管理委员会官网（http://kg.ordos.gov.cn/）进行公布，请应聘人员及时关注，保持手机24小时畅通（如因个人报名预留电话错误、停机、关机等一切无法联系到本人的现象均由应聘人员承担后果）。</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（二）应聘人员对《岗位信息表》中涉及的有关学历、学科、专业等内容需要咨询时，由聘用单位负责解释。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（三）在参加招聘过程中，如确定自愿退出，要及时与招聘单位沟通说明，以免影响招聘工作正常进行。未按要求参加招聘活动的，视为自动放弃。</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（四）本次招聘过程中出现缺额并经研究决定递补的，将电话通知递补考生。</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次招聘不指定考试辅导用书，不举办、不委托任何机构举办考试辅导班。社会上以公开招聘考试命题组、专门培训机构等名义举办的辅导班、辅导网站或发行的出版物、上网卡等，均与本次公开招聘考试无关。</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（六）招聘单位有权调整招聘岗位和数量。聘用人员要服从鄂尔多斯市空港建设投资建团有限公司内部调配</w:t>
      </w:r>
      <w:r>
        <w:rPr>
          <w:rFonts w:hint="eastAsia" w:ascii="仿宋_GB2312" w:hAnsi="仿宋_GB2312" w:eastAsia="仿宋_GB2312" w:cs="仿宋_GB2312"/>
          <w:b w:val="0"/>
          <w:bCs w:val="0"/>
          <w:sz w:val="32"/>
          <w:szCs w:val="32"/>
          <w:lang w:val="en-US" w:eastAsia="zh-CN"/>
        </w:rPr>
        <w:t>，对不服从调整</w:t>
      </w:r>
      <w:r>
        <w:rPr>
          <w:rFonts w:hint="eastAsia" w:ascii="仿宋_GB2312" w:hAnsi="仿宋_GB2312" w:eastAsia="仿宋_GB2312" w:cs="仿宋_GB2312"/>
          <w:sz w:val="32"/>
          <w:szCs w:val="32"/>
          <w:lang w:val="en-US" w:eastAsia="zh-CN"/>
        </w:rPr>
        <w:t>者，招聘单位有权取消其聘用资格。</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九、纪律与监督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（一）实行回避制度</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应聘人员凡与聘用单位负责人员有夫妻关系、直系血亲关系、三代以内旁系血亲关系或者近姻亲等利害关系的，不得应聘具有直接上下级领导关系的岗位，不得应聘组织人事、审计、财务等工作岗位。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（二）严格招聘纪律</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1.对违反招聘纪律的应聘人员，视情节轻重取消考试或聘用资格。</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2.对违反招聘纪律的已聘人员，一经查实，解除协议或劳动合同，予以辞退。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3.对招聘过程中违反招聘纪律、操作规程、弄虚作假、徇私舞弊、渎职失职的工作人员，视情节轻重调离工作岗位或给予处分；构成违法的，依法追究法律责任。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十、咨询电话和监督电话</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咨询电话：0477-8901989</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监督电话：0477-8901946</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319" w:leftChars="152"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附件：1.鄂尔多斯市空港建设投资集团有限公司2023年校</w:t>
      </w:r>
    </w:p>
    <w:p>
      <w:pPr>
        <w:keepNext w:val="0"/>
        <w:keepLines w:val="0"/>
        <w:pageBreakBefore w:val="0"/>
        <w:widowControl w:val="0"/>
        <w:kinsoku/>
        <w:wordWrap/>
        <w:overflowPunct/>
        <w:topLinePunct w:val="0"/>
        <w:autoSpaceDE/>
        <w:autoSpaceDN/>
        <w:bidi w:val="0"/>
        <w:adjustRightInd/>
        <w:snapToGrid/>
        <w:spacing w:line="560" w:lineRule="exact"/>
        <w:ind w:left="319" w:leftChars="152" w:firstLine="1280" w:firstLine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园招聘岗位信息表</w:t>
      </w:r>
    </w:p>
    <w:p>
      <w:pPr>
        <w:keepNext w:val="0"/>
        <w:keepLines w:val="0"/>
        <w:pageBreakBefore w:val="0"/>
        <w:widowControl w:val="0"/>
        <w:kinsoku/>
        <w:wordWrap/>
        <w:overflowPunct/>
        <w:topLinePunct w:val="0"/>
        <w:autoSpaceDE/>
        <w:autoSpaceDN/>
        <w:bidi w:val="0"/>
        <w:adjustRightInd/>
        <w:snapToGrid/>
        <w:spacing w:line="560" w:lineRule="exact"/>
        <w:ind w:left="319" w:leftChars="152" w:firstLine="1280" w:firstLine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2.鄂尔多斯市空港建设投资集团有限公司2023年校</w:t>
      </w:r>
    </w:p>
    <w:p>
      <w:pPr>
        <w:keepNext w:val="0"/>
        <w:keepLines w:val="0"/>
        <w:pageBreakBefore w:val="0"/>
        <w:widowControl w:val="0"/>
        <w:kinsoku/>
        <w:wordWrap/>
        <w:overflowPunct/>
        <w:topLinePunct w:val="0"/>
        <w:autoSpaceDE/>
        <w:autoSpaceDN/>
        <w:bidi w:val="0"/>
        <w:adjustRightInd/>
        <w:snapToGrid/>
        <w:spacing w:line="560" w:lineRule="exact"/>
        <w:ind w:left="319" w:leftChars="152" w:firstLine="1280" w:firstLine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园招聘报名登记表</w:t>
      </w:r>
      <w:r>
        <w:rPr>
          <w:rFonts w:hint="eastAsia" w:ascii="仿宋_GB2312" w:hAnsi="仿宋_GB2312" w:eastAsia="仿宋_GB2312" w:cs="仿宋_GB2312"/>
          <w:sz w:val="32"/>
          <w:szCs w:val="32"/>
          <w:lang w:val="en-US" w:eastAsia="zh-CN"/>
        </w:rPr>
        <w:br w:type="page"/>
      </w:r>
    </w:p>
    <w:tbl>
      <w:tblPr>
        <w:tblW w:w="9563" w:type="dxa"/>
        <w:tblInd w:w="-2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25"/>
        <w:gridCol w:w="950"/>
        <w:gridCol w:w="600"/>
        <w:gridCol w:w="1063"/>
        <w:gridCol w:w="937"/>
        <w:gridCol w:w="1575"/>
        <w:gridCol w:w="2263"/>
        <w:gridCol w:w="1125"/>
        <w:gridCol w:w="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490" w:hRule="atLeast"/>
        </w:trPr>
        <w:tc>
          <w:tcPr>
            <w:tcW w:w="1475" w:type="dxa"/>
            <w:gridSpan w:val="2"/>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附件1：</w:t>
            </w:r>
          </w:p>
        </w:tc>
        <w:tc>
          <w:tcPr>
            <w:tcW w:w="600"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063"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937"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575"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2263"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125" w:type="dxa"/>
            <w:tcBorders>
              <w:top w:val="nil"/>
              <w:left w:val="nil"/>
              <w:bottom w:val="nil"/>
              <w:right w:val="nil"/>
            </w:tcBorders>
            <w:shd w:val="clear"/>
            <w:noWrap/>
            <w:vAlign w:val="center"/>
          </w:tcPr>
          <w:p>
            <w:pPr>
              <w:jc w:val="center"/>
              <w:rPr>
                <w:rFonts w:hint="eastAsia" w:ascii="宋体" w:hAnsi="宋体" w:eastAsia="宋体" w:cs="宋体"/>
                <w:i w:val="0"/>
                <w:iCs w:val="0"/>
                <w:color w:val="000000"/>
                <w:sz w:val="24"/>
                <w:szCs w:val="24"/>
                <w:u w:val="none"/>
              </w:rPr>
            </w:pPr>
          </w:p>
        </w:tc>
        <w:tc>
          <w:tcPr>
            <w:tcW w:w="525"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880" w:hRule="atLeast"/>
        </w:trPr>
        <w:tc>
          <w:tcPr>
            <w:tcW w:w="9563" w:type="dxa"/>
            <w:gridSpan w:val="9"/>
            <w:tcBorders>
              <w:top w:val="nil"/>
              <w:left w:val="nil"/>
              <w:bottom w:val="nil"/>
              <w:right w:val="nil"/>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小标宋简体" w:hAnsi="方正小标宋简体" w:eastAsia="方正小标宋简体" w:cs="方正小标宋简体"/>
                <w:i w:val="0"/>
                <w:iCs w:val="0"/>
                <w:color w:val="000000"/>
                <w:kern w:val="0"/>
                <w:sz w:val="40"/>
                <w:szCs w:val="40"/>
                <w:u w:val="none"/>
                <w:bdr w:val="none" w:color="auto" w:sz="0" w:space="0"/>
                <w:lang w:val="en-US" w:eastAsia="zh-CN" w:bidi="ar"/>
              </w:rPr>
            </w:pPr>
            <w:r>
              <w:rPr>
                <w:rFonts w:hint="eastAsia" w:ascii="方正小标宋简体" w:hAnsi="方正小标宋简体" w:eastAsia="方正小标宋简体" w:cs="方正小标宋简体"/>
                <w:i w:val="0"/>
                <w:iCs w:val="0"/>
                <w:color w:val="000000"/>
                <w:kern w:val="0"/>
                <w:sz w:val="40"/>
                <w:szCs w:val="40"/>
                <w:u w:val="none"/>
                <w:bdr w:val="none" w:color="auto" w:sz="0" w:space="0"/>
                <w:lang w:val="en-US" w:eastAsia="zh-CN" w:bidi="ar"/>
              </w:rPr>
              <w:t>鄂尔多斯市空港建设投资集团有限公司</w:t>
            </w:r>
          </w:p>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bdr w:val="none" w:color="auto" w:sz="0" w:space="0"/>
                <w:lang w:val="en-US" w:eastAsia="zh-CN" w:bidi="ar"/>
              </w:rPr>
              <w:t>2023年校园招聘岗位信息表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702" w:hRule="atLeast"/>
        </w:trPr>
        <w:tc>
          <w:tcPr>
            <w:tcW w:w="5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序号</w:t>
            </w:r>
          </w:p>
        </w:tc>
        <w:tc>
          <w:tcPr>
            <w:tcW w:w="9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岗位名称</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人数</w:t>
            </w:r>
          </w:p>
        </w:tc>
        <w:tc>
          <w:tcPr>
            <w:tcW w:w="10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学历</w:t>
            </w:r>
          </w:p>
        </w:tc>
        <w:tc>
          <w:tcPr>
            <w:tcW w:w="93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学位</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专业</w:t>
            </w:r>
          </w:p>
        </w:tc>
        <w:tc>
          <w:tcPr>
            <w:tcW w:w="22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其他条件及要求</w:t>
            </w:r>
          </w:p>
        </w:tc>
        <w:tc>
          <w:tcPr>
            <w:tcW w:w="11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工作地点</w:t>
            </w:r>
          </w:p>
        </w:tc>
        <w:tc>
          <w:tcPr>
            <w:tcW w:w="5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232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文秘岗</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全日制本科、全日制研究生</w:t>
            </w:r>
          </w:p>
        </w:tc>
        <w:tc>
          <w:tcPr>
            <w:tcW w:w="937" w:type="dxa"/>
            <w:vMerge w:val="restart"/>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与最高学历相对应的学位</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汉语言文学、新闻学</w:t>
            </w:r>
          </w:p>
        </w:tc>
        <w:tc>
          <w:tcPr>
            <w:tcW w:w="2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1.有较强的文字功底和写作能力。</w:t>
            </w:r>
            <w:r>
              <w:rPr>
                <w:rFonts w:hint="eastAsia" w:ascii="宋体" w:hAnsi="宋体" w:eastAsia="宋体" w:cs="宋体"/>
                <w:i w:val="0"/>
                <w:iCs w:val="0"/>
                <w:color w:val="000000"/>
                <w:kern w:val="0"/>
                <w:sz w:val="21"/>
                <w:szCs w:val="21"/>
                <w:u w:val="none"/>
                <w:bdr w:val="none" w:color="auto" w:sz="0" w:space="0"/>
                <w:lang w:val="en-US" w:eastAsia="zh-CN" w:bidi="ar"/>
              </w:rPr>
              <w:br w:type="textWrapping"/>
            </w:r>
            <w:r>
              <w:rPr>
                <w:rFonts w:hint="eastAsia" w:ascii="宋体" w:hAnsi="宋体" w:eastAsia="宋体" w:cs="宋体"/>
                <w:i w:val="0"/>
                <w:iCs w:val="0"/>
                <w:color w:val="000000"/>
                <w:kern w:val="0"/>
                <w:sz w:val="21"/>
                <w:szCs w:val="21"/>
                <w:u w:val="none"/>
                <w:bdr w:val="none" w:color="auto" w:sz="0" w:space="0"/>
                <w:lang w:val="en-US" w:eastAsia="zh-CN" w:bidi="ar"/>
              </w:rPr>
              <w:t>2.在校期间从事校级或院（系）级部门文字工作的优先（报名时需提供本人撰写发布的文章或报道信息等资料）</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鄂尔多斯市伊金霍洛旗</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156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法务岗</w:t>
            </w:r>
          </w:p>
        </w:tc>
        <w:tc>
          <w:tcPr>
            <w:tcW w:w="6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全日制本科、全日制研究生</w:t>
            </w:r>
          </w:p>
        </w:tc>
        <w:tc>
          <w:tcPr>
            <w:tcW w:w="937" w:type="dxa"/>
            <w:vMerge w:val="continue"/>
            <w:tcBorders>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法学</w:t>
            </w:r>
          </w:p>
        </w:tc>
        <w:tc>
          <w:tcPr>
            <w:tcW w:w="2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取得法律从业资格证书或通过国家统一法律职业资格考试标准合格线的优先（报名时需提供佐证资料）</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鄂尔多斯市伊金霍洛旗</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109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审计岗</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全日制本科、全日制研究生</w:t>
            </w:r>
          </w:p>
        </w:tc>
        <w:tc>
          <w:tcPr>
            <w:tcW w:w="937" w:type="dxa"/>
            <w:vMerge w:val="continue"/>
            <w:tcBorders>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审计</w:t>
            </w:r>
          </w:p>
        </w:tc>
        <w:tc>
          <w:tcPr>
            <w:tcW w:w="2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取得审计相关资格证书优先。</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鄂尔多斯市伊金霍洛旗</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1128"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经济岗</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全日制本科、全日制研究生</w:t>
            </w:r>
          </w:p>
        </w:tc>
        <w:tc>
          <w:tcPr>
            <w:tcW w:w="937" w:type="dxa"/>
            <w:vMerge w:val="continue"/>
            <w:tcBorders>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经济学、产业经济学、临空经济学</w:t>
            </w:r>
          </w:p>
        </w:tc>
        <w:tc>
          <w:tcPr>
            <w:tcW w:w="2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鄂尔多斯市伊金霍洛旗</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109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投融资岗</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全日制本科、全日制研究生</w:t>
            </w:r>
          </w:p>
        </w:tc>
        <w:tc>
          <w:tcPr>
            <w:tcW w:w="937" w:type="dxa"/>
            <w:vMerge w:val="continue"/>
            <w:tcBorders>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金融学、投资学、项目管理</w:t>
            </w:r>
          </w:p>
        </w:tc>
        <w:tc>
          <w:tcPr>
            <w:tcW w:w="2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鄂尔多斯市伊金霍洛旗</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1027"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企业管理岗</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全日制本科、全日制研究生</w:t>
            </w:r>
          </w:p>
        </w:tc>
        <w:tc>
          <w:tcPr>
            <w:tcW w:w="937" w:type="dxa"/>
            <w:vMerge w:val="continue"/>
            <w:tcBorders>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工商管理、企业管理</w:t>
            </w:r>
          </w:p>
        </w:tc>
        <w:tc>
          <w:tcPr>
            <w:tcW w:w="2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鄂尔多斯市伊金霍洛旗</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9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财务岗</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全日制本科、全日制研究生</w:t>
            </w:r>
          </w:p>
        </w:tc>
        <w:tc>
          <w:tcPr>
            <w:tcW w:w="937" w:type="dxa"/>
            <w:vMerge w:val="continue"/>
            <w:tcBorders>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会计、财务管理</w:t>
            </w:r>
          </w:p>
        </w:tc>
        <w:tc>
          <w:tcPr>
            <w:tcW w:w="2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取得会计相关资格证书优先。</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鄂尔多斯市伊金霍洛旗</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1113"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综保区运行管理岗</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全日制本科、全日制研究生</w:t>
            </w:r>
          </w:p>
        </w:tc>
        <w:tc>
          <w:tcPr>
            <w:tcW w:w="937" w:type="dxa"/>
            <w:vMerge w:val="continue"/>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国际经济与贸易、外贸经济、跨境电子商务</w:t>
            </w:r>
          </w:p>
        </w:tc>
        <w:tc>
          <w:tcPr>
            <w:tcW w:w="2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鄂尔多斯市伊金霍洛旗</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118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建设管理岗</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全日制本科、全日制研究生</w:t>
            </w:r>
          </w:p>
        </w:tc>
        <w:tc>
          <w:tcPr>
            <w:tcW w:w="937" w:type="dxa"/>
            <w:vMerge w:val="restart"/>
            <w:tcBorders>
              <w:top w:val="single" w:color="000000" w:sz="4" w:space="0"/>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与最高学历相对应的学位</w:t>
            </w: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土木工程</w:t>
            </w:r>
          </w:p>
        </w:tc>
        <w:tc>
          <w:tcPr>
            <w:tcW w:w="2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取得建筑相关资格证书优先。</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鄂尔多斯市伊金霍洛旗</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118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工程造价岗</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全日制本科、全日制研究生</w:t>
            </w:r>
          </w:p>
        </w:tc>
        <w:tc>
          <w:tcPr>
            <w:tcW w:w="937" w:type="dxa"/>
            <w:vMerge w:val="continue"/>
            <w:tcBorders>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工程造价</w:t>
            </w:r>
          </w:p>
        </w:tc>
        <w:tc>
          <w:tcPr>
            <w:tcW w:w="2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取得工程造价相关资格证书优先。</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鄂尔多斯市伊金霍洛旗</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118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规划岗</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全日制本科、全日制研究生</w:t>
            </w:r>
          </w:p>
        </w:tc>
        <w:tc>
          <w:tcPr>
            <w:tcW w:w="937" w:type="dxa"/>
            <w:vMerge w:val="continue"/>
            <w:tcBorders>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结构工程、建筑工程类</w:t>
            </w:r>
          </w:p>
        </w:tc>
        <w:tc>
          <w:tcPr>
            <w:tcW w:w="2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取得建筑相关资格证书优先。</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鄂尔多斯市伊金霍洛旗</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118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土地资源管理岗</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全日制本科、全日制研究生</w:t>
            </w:r>
          </w:p>
        </w:tc>
        <w:tc>
          <w:tcPr>
            <w:tcW w:w="937" w:type="dxa"/>
            <w:vMerge w:val="continue"/>
            <w:tcBorders>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土地资源管理</w:t>
            </w:r>
          </w:p>
        </w:tc>
        <w:tc>
          <w:tcPr>
            <w:tcW w:w="2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鄂尔多斯市伊金霍洛旗</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118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测绘岗</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全日制本科、全日制研究生</w:t>
            </w:r>
          </w:p>
        </w:tc>
        <w:tc>
          <w:tcPr>
            <w:tcW w:w="937" w:type="dxa"/>
            <w:vMerge w:val="continue"/>
            <w:tcBorders>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测绘工程</w:t>
            </w:r>
          </w:p>
        </w:tc>
        <w:tc>
          <w:tcPr>
            <w:tcW w:w="2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具备项目规划设计、施工管理、测绘相关知识。</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鄂尔多斯市伊金霍洛旗</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After w:w="0" w:type="auto"/>
          <w:trHeight w:val="118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14</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环保岗</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全日制本科、全日制研究生</w:t>
            </w:r>
          </w:p>
        </w:tc>
        <w:tc>
          <w:tcPr>
            <w:tcW w:w="937" w:type="dxa"/>
            <w:vMerge w:val="continue"/>
            <w:tcBorders>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环境科学类</w:t>
            </w:r>
          </w:p>
        </w:tc>
        <w:tc>
          <w:tcPr>
            <w:tcW w:w="2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鄂尔多斯市伊金霍洛旗</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18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物流管理岗</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全日制本科、全日制研究生</w:t>
            </w:r>
          </w:p>
        </w:tc>
        <w:tc>
          <w:tcPr>
            <w:tcW w:w="937" w:type="dxa"/>
            <w:vMerge w:val="continue"/>
            <w:tcBorders>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物流管理、物流工程、釆购管理、供应链管理</w:t>
            </w:r>
          </w:p>
        </w:tc>
        <w:tc>
          <w:tcPr>
            <w:tcW w:w="2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鄂尔多斯市伊金霍洛旗</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18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16</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园林岗</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全日制本科、全日制研究生</w:t>
            </w:r>
          </w:p>
        </w:tc>
        <w:tc>
          <w:tcPr>
            <w:tcW w:w="937" w:type="dxa"/>
            <w:vMerge w:val="continue"/>
            <w:tcBorders>
              <w:left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林学、园林</w:t>
            </w:r>
          </w:p>
        </w:tc>
        <w:tc>
          <w:tcPr>
            <w:tcW w:w="226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取得园林相关资格证书优先。</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鄂尔多斯市伊金霍洛旗</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180" w:hRule="atLeast"/>
        </w:trPr>
        <w:tc>
          <w:tcPr>
            <w:tcW w:w="5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17</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软件开发运维岗</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全日制本科、全日制研究生</w:t>
            </w:r>
          </w:p>
        </w:tc>
        <w:tc>
          <w:tcPr>
            <w:tcW w:w="937" w:type="dxa"/>
            <w:vMerge w:val="continue"/>
            <w:tcBorders>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计算机、通信、电子工程</w:t>
            </w:r>
          </w:p>
        </w:tc>
        <w:tc>
          <w:tcPr>
            <w:tcW w:w="22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鄂尔多斯市伊金霍洛旗</w:t>
            </w: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617" w:hRule="atLeast"/>
        </w:trPr>
        <w:tc>
          <w:tcPr>
            <w:tcW w:w="147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bdr w:val="none" w:color="auto" w:sz="0" w:space="0"/>
                <w:lang w:val="en-US" w:eastAsia="zh-CN" w:bidi="ar"/>
              </w:rPr>
              <w:t>合计</w:t>
            </w:r>
          </w:p>
        </w:tc>
        <w:tc>
          <w:tcPr>
            <w:tcW w:w="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黑体" w:eastAsia="黑体" w:cs="黑体"/>
                <w:i w:val="0"/>
                <w:iCs w:val="0"/>
                <w:color w:val="000000"/>
                <w:sz w:val="28"/>
                <w:szCs w:val="28"/>
                <w:u w:val="none"/>
              </w:rPr>
            </w:pPr>
            <w:r>
              <w:rPr>
                <w:rFonts w:hint="eastAsia" w:ascii="黑体" w:hAnsi="黑体" w:eastAsia="黑体" w:cs="黑体"/>
                <w:i w:val="0"/>
                <w:iCs w:val="0"/>
                <w:color w:val="000000"/>
                <w:kern w:val="0"/>
                <w:sz w:val="28"/>
                <w:szCs w:val="28"/>
                <w:u w:val="none"/>
                <w:bdr w:val="none" w:color="auto" w:sz="0" w:space="0"/>
                <w:lang w:val="en-US" w:eastAsia="zh-CN" w:bidi="ar"/>
              </w:rPr>
              <w:t>27</w:t>
            </w:r>
          </w:p>
        </w:tc>
        <w:tc>
          <w:tcPr>
            <w:tcW w:w="106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黑体" w:eastAsia="黑体" w:cs="黑体"/>
                <w:i w:val="0"/>
                <w:iCs w:val="0"/>
                <w:color w:val="000000"/>
                <w:sz w:val="28"/>
                <w:szCs w:val="28"/>
                <w:u w:val="none"/>
              </w:rPr>
            </w:pP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黑体" w:eastAsia="黑体" w:cs="黑体"/>
                <w:i w:val="0"/>
                <w:iCs w:val="0"/>
                <w:color w:val="000000"/>
                <w:sz w:val="28"/>
                <w:szCs w:val="28"/>
                <w:u w:val="none"/>
              </w:rPr>
            </w:pP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黑体" w:eastAsia="黑体" w:cs="黑体"/>
                <w:i w:val="0"/>
                <w:iCs w:val="0"/>
                <w:color w:val="000000"/>
                <w:sz w:val="28"/>
                <w:szCs w:val="28"/>
                <w:u w:val="none"/>
              </w:rPr>
            </w:pPr>
          </w:p>
        </w:tc>
        <w:tc>
          <w:tcPr>
            <w:tcW w:w="226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8"/>
                <w:szCs w:val="28"/>
                <w:u w:val="none"/>
              </w:rPr>
            </w:pPr>
          </w:p>
        </w:tc>
        <w:tc>
          <w:tcPr>
            <w:tcW w:w="11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8"/>
                <w:szCs w:val="28"/>
                <w:u w:val="none"/>
              </w:rPr>
            </w:pPr>
          </w:p>
        </w:tc>
        <w:tc>
          <w:tcPr>
            <w:tcW w:w="52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8"/>
                <w:szCs w:val="28"/>
                <w:u w:val="none"/>
              </w:rPr>
            </w:pPr>
          </w:p>
        </w:tc>
      </w:tr>
    </w:tbl>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tbl>
      <w:tblPr>
        <w:tblStyle w:val="8"/>
        <w:tblW w:w="9780" w:type="dxa"/>
        <w:tblInd w:w="-3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1169"/>
        <w:gridCol w:w="1559"/>
        <w:gridCol w:w="1137"/>
        <w:gridCol w:w="1567"/>
        <w:gridCol w:w="715"/>
        <w:gridCol w:w="592"/>
        <w:gridCol w:w="17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9780" w:type="dxa"/>
            <w:gridSpan w:val="8"/>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附件2：</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鄂尔多斯市空港建设投资集团有限公司</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2023年校园招聘报名登记表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  名</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  别</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3"/>
                <w:lang w:val="en-US" w:eastAsia="zh-CN" w:bidi="ar"/>
              </w:rPr>
              <w:t>出生日期</w:t>
            </w:r>
            <w:r>
              <w:rPr>
                <w:rStyle w:val="13"/>
                <w:lang w:val="en-US" w:eastAsia="zh-CN" w:bidi="ar"/>
              </w:rPr>
              <w:br w:type="textWrapping"/>
            </w:r>
            <w:r>
              <w:rPr>
                <w:rStyle w:val="14"/>
                <w:lang w:val="en-US" w:eastAsia="zh-CN" w:bidi="ar"/>
              </w:rPr>
              <w:t>（年月日）</w:t>
            </w:r>
          </w:p>
        </w:tc>
        <w:tc>
          <w:tcPr>
            <w:tcW w:w="1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近期免冠彩色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蓝底2寸照片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  族</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籍  贯</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lang w:val="en-US" w:eastAsia="zh-CN" w:bidi="ar"/>
              </w:rPr>
              <w:t>（到旗县一级）</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健康状况</w:t>
            </w:r>
          </w:p>
        </w:tc>
        <w:tc>
          <w:tcPr>
            <w:tcW w:w="1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政治面貌</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3"/>
                <w:lang w:val="en-US" w:eastAsia="zh-CN" w:bidi="ar"/>
              </w:rPr>
              <w:t>入党</w:t>
            </w:r>
            <w:r>
              <w:rPr>
                <w:rStyle w:val="13"/>
                <w:rFonts w:hint="eastAsia"/>
                <w:lang w:val="en-US" w:eastAsia="zh-CN" w:bidi="ar"/>
              </w:rPr>
              <w:t>(</w:t>
            </w:r>
            <w:r>
              <w:rPr>
                <w:rStyle w:val="13"/>
                <w:rFonts w:hint="eastAsia" w:eastAsia="宋体"/>
                <w:lang w:val="en-US" w:eastAsia="zh-CN" w:bidi="ar"/>
              </w:rPr>
              <w:t>团</w:t>
            </w:r>
            <w:r>
              <w:rPr>
                <w:rStyle w:val="13"/>
                <w:rFonts w:hint="eastAsia"/>
                <w:lang w:val="en-US" w:eastAsia="zh-CN" w:bidi="ar"/>
              </w:rPr>
              <w:t>)</w:t>
            </w:r>
            <w:r>
              <w:rPr>
                <w:rStyle w:val="13"/>
                <w:lang w:val="en-US" w:eastAsia="zh-CN" w:bidi="ar"/>
              </w:rPr>
              <w:t>时间</w:t>
            </w:r>
            <w:r>
              <w:rPr>
                <w:rStyle w:val="14"/>
                <w:lang w:val="en-US" w:eastAsia="zh-CN" w:bidi="ar"/>
              </w:rPr>
              <w:t>（年月日）</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蒙汉兼通</w:t>
            </w:r>
            <w:r>
              <w:rPr>
                <w:rFonts w:hint="eastAsia" w:ascii="宋体" w:hAnsi="宋体" w:eastAsia="宋体" w:cs="宋体"/>
                <w:i w:val="0"/>
                <w:iCs w:val="0"/>
                <w:color w:val="000000"/>
                <w:kern w:val="0"/>
                <w:sz w:val="24"/>
                <w:szCs w:val="24"/>
                <w:u w:val="none"/>
                <w:lang w:val="en-US" w:eastAsia="zh-CN" w:bidi="ar"/>
              </w:rPr>
              <w:br w:type="textWrapping"/>
            </w:r>
            <w:r>
              <w:rPr>
                <w:rStyle w:val="14"/>
                <w:lang w:val="en-US" w:eastAsia="zh-CN" w:bidi="ar"/>
              </w:rPr>
              <w:t>（是/否）</w:t>
            </w:r>
          </w:p>
        </w:tc>
        <w:tc>
          <w:tcPr>
            <w:tcW w:w="1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r>
              <w:rPr>
                <w:rFonts w:hint="eastAsia" w:ascii="宋体" w:hAnsi="宋体" w:eastAsia="宋体" w:cs="宋体"/>
                <w:i w:val="0"/>
                <w:iCs w:val="0"/>
                <w:color w:val="000000"/>
                <w:kern w:val="0"/>
                <w:sz w:val="24"/>
                <w:szCs w:val="24"/>
                <w:u w:val="none"/>
                <w:lang w:val="en-US" w:eastAsia="zh-CN" w:bidi="ar"/>
              </w:rPr>
              <w:br w:type="textWrapping"/>
            </w:r>
            <w:r>
              <w:rPr>
                <w:rStyle w:val="14"/>
                <w:lang w:val="en-US" w:eastAsia="zh-CN" w:bidi="ar"/>
              </w:rPr>
              <w:t>（手机）</w:t>
            </w:r>
          </w:p>
        </w:tc>
        <w:tc>
          <w:tcPr>
            <w:tcW w:w="3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w:t>
            </w:r>
          </w:p>
        </w:tc>
        <w:tc>
          <w:tcPr>
            <w:tcW w:w="30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现家庭</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住址</w:t>
            </w:r>
          </w:p>
        </w:tc>
        <w:tc>
          <w:tcPr>
            <w:tcW w:w="5432" w:type="dxa"/>
            <w:gridSpan w:val="4"/>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电子邮箱</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  历</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  位</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毕业院校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系及专业</w:t>
            </w:r>
          </w:p>
        </w:tc>
        <w:tc>
          <w:tcPr>
            <w:tcW w:w="30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爱好或特长</w:t>
            </w:r>
          </w:p>
        </w:tc>
        <w:tc>
          <w:tcPr>
            <w:tcW w:w="38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是否有挂科现象及数量</w:t>
            </w:r>
          </w:p>
        </w:tc>
        <w:tc>
          <w:tcPr>
            <w:tcW w:w="30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应聘岗位</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序号及名称</w:t>
            </w:r>
          </w:p>
        </w:tc>
        <w:tc>
          <w:tcPr>
            <w:tcW w:w="38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是否服从岗位调整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（是/否）</w:t>
            </w:r>
          </w:p>
        </w:tc>
        <w:tc>
          <w:tcPr>
            <w:tcW w:w="2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取得何种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资格证书</w:t>
            </w:r>
          </w:p>
        </w:tc>
        <w:tc>
          <w:tcPr>
            <w:tcW w:w="84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0"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个人简历</w:t>
            </w:r>
          </w:p>
        </w:tc>
        <w:tc>
          <w:tcPr>
            <w:tcW w:w="84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 xml:space="preserve">     2012.09—2015.07   ×××高中学习（高  中）</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 xml:space="preserve">     2015.09—2019.07   ×××大学××学院×××专业学习（本科）</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 xml:space="preserve">     2017.09—2019.07   ×××大学××学院×××专业学习（二学位）</w:t>
            </w:r>
            <w:r>
              <w:rPr>
                <w:rFonts w:hint="eastAsia" w:ascii="楷体_GB2312" w:hAnsi="宋体" w:eastAsia="楷体_GB2312" w:cs="楷体_GB2312"/>
                <w:i w:val="0"/>
                <w:iCs w:val="0"/>
                <w:color w:val="000000"/>
                <w:kern w:val="0"/>
                <w:sz w:val="24"/>
                <w:szCs w:val="24"/>
                <w:u w:val="none"/>
                <w:lang w:val="en-US" w:eastAsia="zh-CN" w:bidi="ar"/>
              </w:rPr>
              <w:br w:type="textWrapping"/>
            </w:r>
            <w:r>
              <w:rPr>
                <w:rFonts w:hint="eastAsia" w:ascii="楷体_GB2312" w:hAnsi="宋体" w:eastAsia="楷体_GB2312" w:cs="楷体_GB2312"/>
                <w:i w:val="0"/>
                <w:iCs w:val="0"/>
                <w:color w:val="000000"/>
                <w:kern w:val="0"/>
                <w:sz w:val="24"/>
                <w:szCs w:val="24"/>
                <w:u w:val="none"/>
                <w:lang w:val="en-US" w:eastAsia="zh-CN" w:bidi="ar"/>
              </w:rPr>
              <w:t xml:space="preserve">     2019.09— 至今     ×××大学××学院×××专业学习（研究生）</w:t>
            </w:r>
          </w:p>
        </w:tc>
      </w:tr>
    </w:tbl>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sectPr>
          <w:footerReference r:id="rId3" w:type="default"/>
          <w:pgSz w:w="11906" w:h="16838"/>
          <w:pgMar w:top="2098" w:right="1474" w:bottom="1984" w:left="1587" w:header="851" w:footer="992" w:gutter="0"/>
          <w:pgNumType w:fmt="decimal"/>
          <w:cols w:space="425" w:num="1"/>
          <w:docGrid w:type="lines" w:linePitch="312" w:charSpace="0"/>
        </w:sectPr>
      </w:pPr>
    </w:p>
    <w:tbl>
      <w:tblPr>
        <w:tblStyle w:val="8"/>
        <w:tblW w:w="9780" w:type="dxa"/>
        <w:tblInd w:w="-3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1169"/>
        <w:gridCol w:w="1224"/>
        <w:gridCol w:w="1472"/>
        <w:gridCol w:w="1567"/>
        <w:gridCol w:w="30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7"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担任学生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干部情况</w:t>
            </w:r>
          </w:p>
        </w:tc>
        <w:tc>
          <w:tcPr>
            <w:tcW w:w="84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大学入学以来，何时、何级别、名称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7"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况</w:t>
            </w:r>
          </w:p>
        </w:tc>
        <w:tc>
          <w:tcPr>
            <w:tcW w:w="84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大学入学以来，何时、何级别、名称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6"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与应聘岗位相关的实践经历或取得的成绩</w:t>
            </w:r>
          </w:p>
        </w:tc>
        <w:tc>
          <w:tcPr>
            <w:tcW w:w="84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大学入学以来，何时、何工作单位、职务、简要工作内容、取得的成绩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131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家庭成员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及主要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社会关系</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称谓</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年龄</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政治面貌</w:t>
            </w: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工作单位及职务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31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31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4"/>
                <w:szCs w:val="24"/>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4"/>
                <w:szCs w:val="24"/>
                <w:u w:val="none"/>
              </w:rPr>
            </w:pP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31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4"/>
                <w:szCs w:val="24"/>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4"/>
                <w:szCs w:val="24"/>
                <w:u w:val="none"/>
              </w:rPr>
            </w:pP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319"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4"/>
                <w:szCs w:val="24"/>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4"/>
                <w:szCs w:val="24"/>
                <w:u w:val="none"/>
              </w:rPr>
            </w:pP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131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4"/>
                <w:szCs w:val="24"/>
                <w:u w:val="none"/>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4"/>
                <w:szCs w:val="24"/>
                <w:u w:val="none"/>
              </w:rPr>
            </w:pPr>
          </w:p>
        </w:tc>
        <w:tc>
          <w:tcPr>
            <w:tcW w:w="30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3" w:hRule="atLeast"/>
        </w:trPr>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诺</w:t>
            </w:r>
          </w:p>
        </w:tc>
        <w:tc>
          <w:tcPr>
            <w:tcW w:w="84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56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本人承诺所提供的材料真实有效，符合应聘岗位所需的资格条件。如有弄虚作假，承诺自动放弃聘用资格。</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                            承诺人签字：                                    </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                                          年   月   日</w:t>
            </w:r>
          </w:p>
        </w:tc>
      </w:tr>
    </w:tbl>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eastAsia" w:ascii="仿宋_GB2312" w:hAnsi="仿宋_GB2312" w:eastAsia="仿宋_GB2312" w:cs="仿宋_GB2312"/>
          <w:sz w:val="32"/>
          <w:szCs w:val="32"/>
          <w:lang w:val="en-US" w:eastAsia="zh-CN"/>
        </w:rPr>
      </w:pPr>
    </w:p>
    <w:sectPr>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11</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11</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12</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12</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D65360"/>
    <w:multiLevelType w:val="singleLevel"/>
    <w:tmpl w:val="4CD6536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hMzQ2YTFlZDY3NjIzNzA4ZjRlZWY2NDI1ZTA1Y2UifQ=="/>
  </w:docVars>
  <w:rsids>
    <w:rsidRoot w:val="6E026F6F"/>
    <w:rsid w:val="00296FAF"/>
    <w:rsid w:val="003D21B2"/>
    <w:rsid w:val="008931FA"/>
    <w:rsid w:val="0121718E"/>
    <w:rsid w:val="01715633"/>
    <w:rsid w:val="01AB466A"/>
    <w:rsid w:val="020D28A8"/>
    <w:rsid w:val="021A09FD"/>
    <w:rsid w:val="021B3DB4"/>
    <w:rsid w:val="022F25D6"/>
    <w:rsid w:val="022F2E0C"/>
    <w:rsid w:val="02581F5E"/>
    <w:rsid w:val="02E635C8"/>
    <w:rsid w:val="0321400D"/>
    <w:rsid w:val="0388380D"/>
    <w:rsid w:val="039447DF"/>
    <w:rsid w:val="03A85F3C"/>
    <w:rsid w:val="03B804CE"/>
    <w:rsid w:val="03BA117A"/>
    <w:rsid w:val="03D839F6"/>
    <w:rsid w:val="044F2268"/>
    <w:rsid w:val="047F0FEB"/>
    <w:rsid w:val="0514769B"/>
    <w:rsid w:val="056B37CA"/>
    <w:rsid w:val="0597631C"/>
    <w:rsid w:val="065430A6"/>
    <w:rsid w:val="06606BFB"/>
    <w:rsid w:val="06640E4B"/>
    <w:rsid w:val="06BF1B73"/>
    <w:rsid w:val="07A71A5E"/>
    <w:rsid w:val="07E34DF6"/>
    <w:rsid w:val="07F25F78"/>
    <w:rsid w:val="07F56520"/>
    <w:rsid w:val="085F37F7"/>
    <w:rsid w:val="08D97B9C"/>
    <w:rsid w:val="093E476F"/>
    <w:rsid w:val="09E87633"/>
    <w:rsid w:val="0A232419"/>
    <w:rsid w:val="0A24785E"/>
    <w:rsid w:val="0B1D07B3"/>
    <w:rsid w:val="0B2E72C7"/>
    <w:rsid w:val="0B512FB6"/>
    <w:rsid w:val="0B977F47"/>
    <w:rsid w:val="0BA86972"/>
    <w:rsid w:val="0CBD6EB8"/>
    <w:rsid w:val="0D2E6975"/>
    <w:rsid w:val="0D365330"/>
    <w:rsid w:val="0D4E2560"/>
    <w:rsid w:val="0D774F56"/>
    <w:rsid w:val="0DE85E53"/>
    <w:rsid w:val="0E4E2E17"/>
    <w:rsid w:val="0E5E4F44"/>
    <w:rsid w:val="0F0B14AF"/>
    <w:rsid w:val="0F1F389F"/>
    <w:rsid w:val="0F3A568F"/>
    <w:rsid w:val="0F5D63CD"/>
    <w:rsid w:val="0F6077AD"/>
    <w:rsid w:val="0F6233BE"/>
    <w:rsid w:val="0F6B6634"/>
    <w:rsid w:val="0F7E0B9B"/>
    <w:rsid w:val="10042CED"/>
    <w:rsid w:val="109A59E1"/>
    <w:rsid w:val="10C22604"/>
    <w:rsid w:val="10C2298C"/>
    <w:rsid w:val="110B7E7D"/>
    <w:rsid w:val="113373E5"/>
    <w:rsid w:val="115B7015"/>
    <w:rsid w:val="11691059"/>
    <w:rsid w:val="129C720C"/>
    <w:rsid w:val="12D535A4"/>
    <w:rsid w:val="139B28EA"/>
    <w:rsid w:val="13DA5DE9"/>
    <w:rsid w:val="14B22163"/>
    <w:rsid w:val="15067645"/>
    <w:rsid w:val="15264A3C"/>
    <w:rsid w:val="15590741"/>
    <w:rsid w:val="15A1796A"/>
    <w:rsid w:val="16685B51"/>
    <w:rsid w:val="167133EB"/>
    <w:rsid w:val="16C8569A"/>
    <w:rsid w:val="177644D0"/>
    <w:rsid w:val="17952D30"/>
    <w:rsid w:val="17A34B99"/>
    <w:rsid w:val="17DD386A"/>
    <w:rsid w:val="18331226"/>
    <w:rsid w:val="187D53EA"/>
    <w:rsid w:val="18AD3F21"/>
    <w:rsid w:val="18CB47D9"/>
    <w:rsid w:val="190653E0"/>
    <w:rsid w:val="19263CD4"/>
    <w:rsid w:val="19341750"/>
    <w:rsid w:val="196654F1"/>
    <w:rsid w:val="19777A51"/>
    <w:rsid w:val="1A1B310D"/>
    <w:rsid w:val="1A2F755A"/>
    <w:rsid w:val="1A467547"/>
    <w:rsid w:val="1A750C3B"/>
    <w:rsid w:val="1AC217DA"/>
    <w:rsid w:val="1B1E1106"/>
    <w:rsid w:val="1B304996"/>
    <w:rsid w:val="1B62300B"/>
    <w:rsid w:val="1B676207"/>
    <w:rsid w:val="1B9A6677"/>
    <w:rsid w:val="1BAC0B2E"/>
    <w:rsid w:val="1BFE4705"/>
    <w:rsid w:val="1C4C6724"/>
    <w:rsid w:val="1CF32D45"/>
    <w:rsid w:val="1CF917A7"/>
    <w:rsid w:val="1D70406E"/>
    <w:rsid w:val="1E2419AF"/>
    <w:rsid w:val="1E401394"/>
    <w:rsid w:val="1E840616"/>
    <w:rsid w:val="1E8C369B"/>
    <w:rsid w:val="1EBB39CF"/>
    <w:rsid w:val="1F501B8C"/>
    <w:rsid w:val="1F733B29"/>
    <w:rsid w:val="1FF00B97"/>
    <w:rsid w:val="1FF95C9E"/>
    <w:rsid w:val="209955CA"/>
    <w:rsid w:val="20E50FED"/>
    <w:rsid w:val="212B00D9"/>
    <w:rsid w:val="21425423"/>
    <w:rsid w:val="219D08AB"/>
    <w:rsid w:val="21D71BA5"/>
    <w:rsid w:val="21D86E25"/>
    <w:rsid w:val="21E25D2F"/>
    <w:rsid w:val="21E464DA"/>
    <w:rsid w:val="22001566"/>
    <w:rsid w:val="220C643F"/>
    <w:rsid w:val="22120715"/>
    <w:rsid w:val="226E2973"/>
    <w:rsid w:val="22C2681B"/>
    <w:rsid w:val="22D30A28"/>
    <w:rsid w:val="22DD1AA4"/>
    <w:rsid w:val="241E5CD3"/>
    <w:rsid w:val="24533D28"/>
    <w:rsid w:val="24B1050A"/>
    <w:rsid w:val="24D84F16"/>
    <w:rsid w:val="24E92F51"/>
    <w:rsid w:val="252207A7"/>
    <w:rsid w:val="254E25E8"/>
    <w:rsid w:val="27054F28"/>
    <w:rsid w:val="27206206"/>
    <w:rsid w:val="278422F1"/>
    <w:rsid w:val="27BB5AA0"/>
    <w:rsid w:val="27E64D5A"/>
    <w:rsid w:val="286A05DF"/>
    <w:rsid w:val="28842EEC"/>
    <w:rsid w:val="28D3582B"/>
    <w:rsid w:val="2907142C"/>
    <w:rsid w:val="293A7F37"/>
    <w:rsid w:val="29B906C4"/>
    <w:rsid w:val="2A27547E"/>
    <w:rsid w:val="2A3C4DF0"/>
    <w:rsid w:val="2A867DF5"/>
    <w:rsid w:val="2ABD3BDB"/>
    <w:rsid w:val="2AC10F93"/>
    <w:rsid w:val="2AC56FEF"/>
    <w:rsid w:val="2AC60B04"/>
    <w:rsid w:val="2AEF3F25"/>
    <w:rsid w:val="2B0864A8"/>
    <w:rsid w:val="2B35695B"/>
    <w:rsid w:val="2B974D00"/>
    <w:rsid w:val="2BDC71BF"/>
    <w:rsid w:val="2BF0439B"/>
    <w:rsid w:val="2BF437BD"/>
    <w:rsid w:val="2C010D59"/>
    <w:rsid w:val="2C207CDD"/>
    <w:rsid w:val="2D5B581C"/>
    <w:rsid w:val="2DDD09AD"/>
    <w:rsid w:val="2DE7182C"/>
    <w:rsid w:val="2DEA4E78"/>
    <w:rsid w:val="2E1E2E2C"/>
    <w:rsid w:val="2EEF4112"/>
    <w:rsid w:val="2EF12B63"/>
    <w:rsid w:val="2F050BEE"/>
    <w:rsid w:val="2F4F1EFE"/>
    <w:rsid w:val="2FC24A2F"/>
    <w:rsid w:val="2FDD5E42"/>
    <w:rsid w:val="300527EC"/>
    <w:rsid w:val="300F4DB3"/>
    <w:rsid w:val="301320FB"/>
    <w:rsid w:val="306A0D19"/>
    <w:rsid w:val="30861E35"/>
    <w:rsid w:val="308C0468"/>
    <w:rsid w:val="30EB67A5"/>
    <w:rsid w:val="30EE2CD0"/>
    <w:rsid w:val="32083BC0"/>
    <w:rsid w:val="32236BAB"/>
    <w:rsid w:val="32AE2918"/>
    <w:rsid w:val="32CA2987"/>
    <w:rsid w:val="330C208C"/>
    <w:rsid w:val="331429F5"/>
    <w:rsid w:val="332930F1"/>
    <w:rsid w:val="3334282D"/>
    <w:rsid w:val="338F44F8"/>
    <w:rsid w:val="33953AD8"/>
    <w:rsid w:val="33D20888"/>
    <w:rsid w:val="34603492"/>
    <w:rsid w:val="34B166F0"/>
    <w:rsid w:val="34B87A7E"/>
    <w:rsid w:val="351C000D"/>
    <w:rsid w:val="355B401E"/>
    <w:rsid w:val="35A20B00"/>
    <w:rsid w:val="35CD1B48"/>
    <w:rsid w:val="360B1967"/>
    <w:rsid w:val="36156A40"/>
    <w:rsid w:val="3617196A"/>
    <w:rsid w:val="367D2D2D"/>
    <w:rsid w:val="36A302BA"/>
    <w:rsid w:val="36A72736"/>
    <w:rsid w:val="37534086"/>
    <w:rsid w:val="378620B5"/>
    <w:rsid w:val="37CD1A92"/>
    <w:rsid w:val="382D2531"/>
    <w:rsid w:val="3832174A"/>
    <w:rsid w:val="38446C60"/>
    <w:rsid w:val="38961380"/>
    <w:rsid w:val="38967798"/>
    <w:rsid w:val="389C4A0D"/>
    <w:rsid w:val="394C6EC5"/>
    <w:rsid w:val="3A405853"/>
    <w:rsid w:val="3AF31810"/>
    <w:rsid w:val="3B295232"/>
    <w:rsid w:val="3B3224B0"/>
    <w:rsid w:val="3B491E82"/>
    <w:rsid w:val="3B814303"/>
    <w:rsid w:val="3B8C756F"/>
    <w:rsid w:val="3C011D0B"/>
    <w:rsid w:val="3C051CD0"/>
    <w:rsid w:val="3C2B4FD9"/>
    <w:rsid w:val="3C797B13"/>
    <w:rsid w:val="3CCA2A44"/>
    <w:rsid w:val="3D3302AE"/>
    <w:rsid w:val="3DAD5E19"/>
    <w:rsid w:val="3DE34AFC"/>
    <w:rsid w:val="3DF5764D"/>
    <w:rsid w:val="3DFC7529"/>
    <w:rsid w:val="3E6E73FF"/>
    <w:rsid w:val="3E7C38CA"/>
    <w:rsid w:val="3E904A9B"/>
    <w:rsid w:val="3EAA1EAD"/>
    <w:rsid w:val="3EFE4C27"/>
    <w:rsid w:val="3F4A7E6C"/>
    <w:rsid w:val="3FFC1167"/>
    <w:rsid w:val="404231DA"/>
    <w:rsid w:val="404249F6"/>
    <w:rsid w:val="40AD512D"/>
    <w:rsid w:val="40B5659A"/>
    <w:rsid w:val="40C27E2D"/>
    <w:rsid w:val="40CA398C"/>
    <w:rsid w:val="40D93FE1"/>
    <w:rsid w:val="40F53B73"/>
    <w:rsid w:val="41F60A90"/>
    <w:rsid w:val="41FF1AD6"/>
    <w:rsid w:val="420C765B"/>
    <w:rsid w:val="426319EF"/>
    <w:rsid w:val="42672AE3"/>
    <w:rsid w:val="428C0D0C"/>
    <w:rsid w:val="42C27A82"/>
    <w:rsid w:val="4322317E"/>
    <w:rsid w:val="44944B08"/>
    <w:rsid w:val="44CA6317"/>
    <w:rsid w:val="451B276B"/>
    <w:rsid w:val="453D4D3A"/>
    <w:rsid w:val="45B222C8"/>
    <w:rsid w:val="45DE4E6B"/>
    <w:rsid w:val="45F621B4"/>
    <w:rsid w:val="46141635"/>
    <w:rsid w:val="4620216B"/>
    <w:rsid w:val="467770D3"/>
    <w:rsid w:val="46812DED"/>
    <w:rsid w:val="47202745"/>
    <w:rsid w:val="47CA56A6"/>
    <w:rsid w:val="482B01DC"/>
    <w:rsid w:val="48370A5B"/>
    <w:rsid w:val="488626EA"/>
    <w:rsid w:val="48D672E3"/>
    <w:rsid w:val="491134C0"/>
    <w:rsid w:val="493602D0"/>
    <w:rsid w:val="495F330D"/>
    <w:rsid w:val="4AB663B6"/>
    <w:rsid w:val="4B342C8E"/>
    <w:rsid w:val="4C261319"/>
    <w:rsid w:val="4C396825"/>
    <w:rsid w:val="4C781BBF"/>
    <w:rsid w:val="4CC72AFC"/>
    <w:rsid w:val="4D2D1B1C"/>
    <w:rsid w:val="4D6B4B4B"/>
    <w:rsid w:val="4D7C5695"/>
    <w:rsid w:val="4DF34A3E"/>
    <w:rsid w:val="4DFC67D6"/>
    <w:rsid w:val="4E147F73"/>
    <w:rsid w:val="4E767B18"/>
    <w:rsid w:val="4EA27608"/>
    <w:rsid w:val="4EE30450"/>
    <w:rsid w:val="4EE82269"/>
    <w:rsid w:val="4F117705"/>
    <w:rsid w:val="4F4748F2"/>
    <w:rsid w:val="4FF025E8"/>
    <w:rsid w:val="502D0294"/>
    <w:rsid w:val="504A425D"/>
    <w:rsid w:val="50504BB7"/>
    <w:rsid w:val="50BE5FC4"/>
    <w:rsid w:val="51167BAE"/>
    <w:rsid w:val="518062A4"/>
    <w:rsid w:val="51B0770E"/>
    <w:rsid w:val="51E75ABE"/>
    <w:rsid w:val="520B0C13"/>
    <w:rsid w:val="522400A9"/>
    <w:rsid w:val="52341F9C"/>
    <w:rsid w:val="52426781"/>
    <w:rsid w:val="52767CC3"/>
    <w:rsid w:val="52E00474"/>
    <w:rsid w:val="54484523"/>
    <w:rsid w:val="545F186C"/>
    <w:rsid w:val="549E2395"/>
    <w:rsid w:val="54E01282"/>
    <w:rsid w:val="54EF499E"/>
    <w:rsid w:val="55034760"/>
    <w:rsid w:val="55087D2E"/>
    <w:rsid w:val="55E97640"/>
    <w:rsid w:val="56AA7C8B"/>
    <w:rsid w:val="57723326"/>
    <w:rsid w:val="57AC0F8E"/>
    <w:rsid w:val="58D02D39"/>
    <w:rsid w:val="58DE5456"/>
    <w:rsid w:val="59023772"/>
    <w:rsid w:val="59696E40"/>
    <w:rsid w:val="59EA7EA9"/>
    <w:rsid w:val="5A603430"/>
    <w:rsid w:val="5A6E5909"/>
    <w:rsid w:val="5ACC12DE"/>
    <w:rsid w:val="5AEE0294"/>
    <w:rsid w:val="5B0D3DD0"/>
    <w:rsid w:val="5C04570A"/>
    <w:rsid w:val="5C3830CF"/>
    <w:rsid w:val="5C7165E1"/>
    <w:rsid w:val="5CAB0B1A"/>
    <w:rsid w:val="5D251253"/>
    <w:rsid w:val="5D701C98"/>
    <w:rsid w:val="5DC32E6C"/>
    <w:rsid w:val="5E005D7E"/>
    <w:rsid w:val="5EAA4518"/>
    <w:rsid w:val="5EF3322C"/>
    <w:rsid w:val="5F3F6522"/>
    <w:rsid w:val="5F4E5ED3"/>
    <w:rsid w:val="5FAA6092"/>
    <w:rsid w:val="600666F3"/>
    <w:rsid w:val="6094289E"/>
    <w:rsid w:val="60DA3ED0"/>
    <w:rsid w:val="60FF065F"/>
    <w:rsid w:val="61045C75"/>
    <w:rsid w:val="6145034E"/>
    <w:rsid w:val="614D13CA"/>
    <w:rsid w:val="61577B71"/>
    <w:rsid w:val="61AB60F1"/>
    <w:rsid w:val="622254AA"/>
    <w:rsid w:val="62443C24"/>
    <w:rsid w:val="6247450C"/>
    <w:rsid w:val="624B3430"/>
    <w:rsid w:val="62A6007F"/>
    <w:rsid w:val="63377DE5"/>
    <w:rsid w:val="63614A46"/>
    <w:rsid w:val="63860BC4"/>
    <w:rsid w:val="639B397D"/>
    <w:rsid w:val="63E1404C"/>
    <w:rsid w:val="64AD47B6"/>
    <w:rsid w:val="64FF004B"/>
    <w:rsid w:val="65240694"/>
    <w:rsid w:val="652C54E0"/>
    <w:rsid w:val="65CD45B0"/>
    <w:rsid w:val="65EA3D31"/>
    <w:rsid w:val="665F3763"/>
    <w:rsid w:val="668138C4"/>
    <w:rsid w:val="66C42340"/>
    <w:rsid w:val="66F950EE"/>
    <w:rsid w:val="67E20393"/>
    <w:rsid w:val="67F73E3E"/>
    <w:rsid w:val="682F02EE"/>
    <w:rsid w:val="690C5B36"/>
    <w:rsid w:val="699907D6"/>
    <w:rsid w:val="69F0518A"/>
    <w:rsid w:val="6A3C18D9"/>
    <w:rsid w:val="6A437246"/>
    <w:rsid w:val="6A554E4C"/>
    <w:rsid w:val="6AEF34F2"/>
    <w:rsid w:val="6B656246"/>
    <w:rsid w:val="6C283CFA"/>
    <w:rsid w:val="6C477D1E"/>
    <w:rsid w:val="6C845EBC"/>
    <w:rsid w:val="6C924FDE"/>
    <w:rsid w:val="6D57388A"/>
    <w:rsid w:val="6E026F6F"/>
    <w:rsid w:val="6E0A419F"/>
    <w:rsid w:val="6EA463A2"/>
    <w:rsid w:val="6EBC7B8F"/>
    <w:rsid w:val="6EF235B1"/>
    <w:rsid w:val="6F2F408C"/>
    <w:rsid w:val="6FCB469B"/>
    <w:rsid w:val="6FF86F2E"/>
    <w:rsid w:val="708D739A"/>
    <w:rsid w:val="70B379A9"/>
    <w:rsid w:val="70C20D61"/>
    <w:rsid w:val="71344A56"/>
    <w:rsid w:val="71AD28A5"/>
    <w:rsid w:val="71CB1E97"/>
    <w:rsid w:val="71E73175"/>
    <w:rsid w:val="725F1B02"/>
    <w:rsid w:val="726D2F52"/>
    <w:rsid w:val="728D147E"/>
    <w:rsid w:val="734D0A3A"/>
    <w:rsid w:val="736F04AA"/>
    <w:rsid w:val="73714334"/>
    <w:rsid w:val="73DA3A85"/>
    <w:rsid w:val="74496C19"/>
    <w:rsid w:val="74B24BB1"/>
    <w:rsid w:val="75384F88"/>
    <w:rsid w:val="753A7751"/>
    <w:rsid w:val="755F11A8"/>
    <w:rsid w:val="757C3BD5"/>
    <w:rsid w:val="75880E08"/>
    <w:rsid w:val="75B1101B"/>
    <w:rsid w:val="75B646D6"/>
    <w:rsid w:val="75BC66C7"/>
    <w:rsid w:val="763E4A71"/>
    <w:rsid w:val="768D3BBF"/>
    <w:rsid w:val="7693567A"/>
    <w:rsid w:val="76CE66B2"/>
    <w:rsid w:val="77283BA9"/>
    <w:rsid w:val="77850E5B"/>
    <w:rsid w:val="77925B5A"/>
    <w:rsid w:val="779E42D6"/>
    <w:rsid w:val="78827754"/>
    <w:rsid w:val="78CF4963"/>
    <w:rsid w:val="78EB47BF"/>
    <w:rsid w:val="78FC598A"/>
    <w:rsid w:val="79782905"/>
    <w:rsid w:val="79956D4F"/>
    <w:rsid w:val="79B87EDF"/>
    <w:rsid w:val="7A0423EA"/>
    <w:rsid w:val="7A185374"/>
    <w:rsid w:val="7A7D4BED"/>
    <w:rsid w:val="7AF66E30"/>
    <w:rsid w:val="7B0E5519"/>
    <w:rsid w:val="7B3C49F3"/>
    <w:rsid w:val="7B8B1573"/>
    <w:rsid w:val="7B9638E8"/>
    <w:rsid w:val="7B966741"/>
    <w:rsid w:val="7BC720F8"/>
    <w:rsid w:val="7BE80372"/>
    <w:rsid w:val="7BFF730D"/>
    <w:rsid w:val="7C615057"/>
    <w:rsid w:val="7C6B04FF"/>
    <w:rsid w:val="7C8810B1"/>
    <w:rsid w:val="7C9A6573"/>
    <w:rsid w:val="7CDD664A"/>
    <w:rsid w:val="7CE04A49"/>
    <w:rsid w:val="7D45229F"/>
    <w:rsid w:val="7D4F59D8"/>
    <w:rsid w:val="7D6C2781"/>
    <w:rsid w:val="7D960FF5"/>
    <w:rsid w:val="7DFE4C7B"/>
    <w:rsid w:val="7E851D4C"/>
    <w:rsid w:val="7E986F81"/>
    <w:rsid w:val="7F2E12FE"/>
    <w:rsid w:val="7F8400CD"/>
    <w:rsid w:val="7F8A7001"/>
    <w:rsid w:val="7FEE7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p0"/>
    <w:basedOn w:val="1"/>
    <w:qFormat/>
    <w:uiPriority w:val="0"/>
    <w:pPr>
      <w:widowControl/>
    </w:pPr>
    <w:rPr>
      <w:rFonts w:ascii="Times New Roman" w:hAnsi="Times New Roman" w:eastAsia="宋体"/>
      <w:spacing w:val="0"/>
      <w:kern w:val="0"/>
      <w:sz w:val="21"/>
      <w:szCs w:val="21"/>
    </w:rPr>
  </w:style>
  <w:style w:type="character" w:customStyle="1" w:styleId="13">
    <w:name w:val="font41"/>
    <w:basedOn w:val="9"/>
    <w:qFormat/>
    <w:uiPriority w:val="0"/>
    <w:rPr>
      <w:rFonts w:hint="eastAsia" w:ascii="宋体" w:hAnsi="宋体" w:eastAsia="宋体" w:cs="宋体"/>
      <w:color w:val="000000"/>
      <w:sz w:val="24"/>
      <w:szCs w:val="24"/>
      <w:u w:val="none"/>
    </w:rPr>
  </w:style>
  <w:style w:type="character" w:customStyle="1" w:styleId="14">
    <w:name w:val="font9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5039</Words>
  <Characters>5269</Characters>
  <Lines>0</Lines>
  <Paragraphs>0</Paragraphs>
  <TotalTime>21</TotalTime>
  <ScaleCrop>false</ScaleCrop>
  <LinksUpToDate>false</LinksUpToDate>
  <CharactersWithSpaces>5767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2022-05-05T02:40:00Z</dcterms:created>
  <dc:creator>九年</dc:creator>
  <cp:lastModifiedBy>九年</cp:lastModifiedBy>
  <cp:lastPrinted>2023-03-03T08:02:00Z</cp:lastPrinted>
  <dcterms:modified xsi:type="dcterms:W3CDTF">2023-03-07T10:58:21Z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6A6428F9F2EB491D89D0F9B3809BC707</vt:lpwstr>
  </property>
</Properties>
</file>